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2A" w:rsidRDefault="00495B2A">
      <w:pPr>
        <w:pStyle w:val="normal0"/>
        <w:spacing w:before="240" w:after="240"/>
        <w:jc w:val="center"/>
        <w:rPr>
          <w:b/>
          <w:bCs/>
        </w:rPr>
      </w:pPr>
      <w:r>
        <w:rPr>
          <w:b/>
          <w:bCs/>
        </w:rPr>
        <w:t>Regulamin rekrutacji uczestników</w:t>
      </w:r>
      <w:r>
        <w:rPr>
          <w:b/>
          <w:bCs/>
        </w:rPr>
        <w:br/>
        <w:t xml:space="preserve"> w Technikum Energetycznym im. Henryka Zygalskiego w Poznaniu</w:t>
      </w:r>
      <w:r>
        <w:rPr>
          <w:b/>
          <w:bCs/>
        </w:rPr>
        <w:br/>
        <w:t xml:space="preserve"> do programu Erasmus+ w ramach akcji KA122-VET</w:t>
      </w:r>
      <w:r>
        <w:rPr>
          <w:b/>
          <w:bCs/>
        </w:rPr>
        <w:br/>
        <w:t xml:space="preserve"> - Mobilność uczniów i kadry w ramach sektora Kształcenie i Szkolenia Zawodowe </w:t>
      </w:r>
      <w:r>
        <w:rPr>
          <w:b/>
          <w:bCs/>
        </w:rPr>
        <w:br/>
        <w:t xml:space="preserve">w programie Erasmus+ projekty krótkoterminowe, konkurs 2025.  </w:t>
      </w:r>
      <w:r>
        <w:rPr>
          <w:b/>
          <w:bCs/>
        </w:rPr>
        <w:br/>
        <w:t>Numer projektu: 2025-1-PL01-KA122-VET-000306312</w:t>
      </w:r>
      <w:r>
        <w:rPr>
          <w:b/>
          <w:bCs/>
        </w:rPr>
        <w:br/>
        <w:t>Tytuł projektu: Ekologiczne Biznesy i Społeczna Przedsiębiorczość</w:t>
      </w:r>
      <w:r>
        <w:rPr>
          <w:b/>
          <w:bCs/>
        </w:rPr>
        <w:br/>
        <w:t xml:space="preserve"> dla Przyszłości</w:t>
      </w:r>
    </w:p>
    <w:p w:rsidR="00495B2A" w:rsidRDefault="00495B2A">
      <w:pPr>
        <w:pStyle w:val="normal0"/>
        <w:spacing w:before="240" w:after="240"/>
        <w:jc w:val="center"/>
      </w:pPr>
      <w:r>
        <w:t xml:space="preserve"> </w:t>
      </w:r>
    </w:p>
    <w:p w:rsidR="00495B2A" w:rsidRDefault="00495B2A">
      <w:pPr>
        <w:pStyle w:val="normal0"/>
        <w:spacing w:before="240" w:after="240"/>
        <w:jc w:val="center"/>
        <w:rPr>
          <w:b/>
          <w:bCs/>
        </w:rPr>
      </w:pPr>
      <w:r>
        <w:rPr>
          <w:b/>
          <w:bCs/>
        </w:rPr>
        <w:t>§ 1. Informacje o projekcie</w:t>
      </w:r>
    </w:p>
    <w:p w:rsidR="00495B2A" w:rsidRDefault="00495B2A">
      <w:pPr>
        <w:pStyle w:val="normal0"/>
        <w:numPr>
          <w:ilvl w:val="0"/>
          <w:numId w:val="12"/>
        </w:numPr>
        <w:spacing w:before="240"/>
        <w:jc w:val="both"/>
      </w:pPr>
      <w:r>
        <w:t>Technikum Energetyczne realizuje projekt pod nazwą Ekologiczne Biznesy i Społeczna  Przedsiębiorczość dla Przyszłości finansowany ze środków Europejskiego Funduszu Społecznego w ramach Europejskiego Korpusu Solidarności.</w:t>
      </w:r>
    </w:p>
    <w:p w:rsidR="00495B2A" w:rsidRDefault="00495B2A">
      <w:pPr>
        <w:pStyle w:val="normal0"/>
        <w:numPr>
          <w:ilvl w:val="0"/>
          <w:numId w:val="12"/>
        </w:numPr>
        <w:jc w:val="both"/>
      </w:pPr>
      <w:r>
        <w:t>Projekt jest współfinansowany przez Unię Europejską w ramach programu "Erasmus+" Krótkotrwała mobilność edukacyjna osób uczących się w ramach kształcenia i szkolenia zawodowego.</w:t>
      </w:r>
    </w:p>
    <w:p w:rsidR="00495B2A" w:rsidRDefault="00495B2A">
      <w:pPr>
        <w:pStyle w:val="normal0"/>
        <w:numPr>
          <w:ilvl w:val="0"/>
          <w:numId w:val="12"/>
        </w:numPr>
        <w:jc w:val="both"/>
      </w:pPr>
      <w:r>
        <w:t>Program realizowany jest w Technikum Energetycznym w Poznaniu w okresie                  1 września 2025 – 31 sierpnia 2026. W ramach projektu odbędzie się mobilność uczniów   (13 uczniów i 3 opiekunów) oraz kursy dla nauczycieli. Mobilność trwa 12 dni (10 dni pobytu i 2 dni podróży) w Antalyi (Turcja).</w:t>
      </w:r>
    </w:p>
    <w:p w:rsidR="00495B2A" w:rsidRDefault="00495B2A">
      <w:pPr>
        <w:pStyle w:val="normal0"/>
        <w:numPr>
          <w:ilvl w:val="0"/>
          <w:numId w:val="12"/>
        </w:numPr>
        <w:jc w:val="both"/>
      </w:pPr>
      <w:r>
        <w:t>W ramach projektu wsparcie otrzyma 13 uczestników, kształcących się w zawodach technik elektryk, technik elektronik, technik energetyk, technik automatyk, technik informatyk z oddziałów 3 i 4.</w:t>
      </w:r>
    </w:p>
    <w:p w:rsidR="00495B2A" w:rsidRDefault="00495B2A">
      <w:pPr>
        <w:pStyle w:val="normal0"/>
        <w:numPr>
          <w:ilvl w:val="0"/>
          <w:numId w:val="12"/>
        </w:numPr>
        <w:jc w:val="both"/>
      </w:pPr>
      <w:r>
        <w:t>Cele strategiczne projektu:</w:t>
      </w:r>
    </w:p>
    <w:p w:rsidR="00495B2A" w:rsidRDefault="00495B2A">
      <w:pPr>
        <w:pStyle w:val="normal0"/>
        <w:numPr>
          <w:ilvl w:val="0"/>
          <w:numId w:val="7"/>
        </w:numPr>
        <w:ind w:left="1133"/>
        <w:jc w:val="both"/>
      </w:pPr>
      <w:r>
        <w:t>wzrost o 50% poziomu zrozumienia podstawowych pojęć przedsiębiorczości społecznej,</w:t>
      </w:r>
    </w:p>
    <w:p w:rsidR="00495B2A" w:rsidRDefault="00495B2A">
      <w:pPr>
        <w:pStyle w:val="normal0"/>
        <w:numPr>
          <w:ilvl w:val="0"/>
          <w:numId w:val="7"/>
        </w:numPr>
        <w:ind w:left="1133"/>
        <w:jc w:val="both"/>
      </w:pPr>
      <w:r>
        <w:t>wzrost praktycznych umiejętności co najmniej 80%uczestników w zakresie opracowywania i wdrażania projektu przedsiębiorstwa społecznego,</w:t>
      </w:r>
    </w:p>
    <w:p w:rsidR="00495B2A" w:rsidRDefault="00495B2A">
      <w:pPr>
        <w:pStyle w:val="normal0"/>
        <w:numPr>
          <w:ilvl w:val="0"/>
          <w:numId w:val="7"/>
        </w:numPr>
        <w:ind w:left="1133"/>
        <w:jc w:val="both"/>
      </w:pPr>
      <w:r>
        <w:t>wzrost postrzeganej autoefektywności przedsiębiorczej uczestniczących uczniów      o 50%.</w:t>
      </w:r>
    </w:p>
    <w:p w:rsidR="00495B2A" w:rsidRDefault="00495B2A">
      <w:pPr>
        <w:pStyle w:val="normal0"/>
        <w:numPr>
          <w:ilvl w:val="0"/>
          <w:numId w:val="12"/>
        </w:numPr>
        <w:spacing w:after="240"/>
        <w:jc w:val="both"/>
      </w:pPr>
      <w:r>
        <w:t>Uczestnictwo w projekcie jest nieodpłatne.</w:t>
      </w:r>
    </w:p>
    <w:p w:rsidR="00495B2A" w:rsidRDefault="00495B2A">
      <w:pPr>
        <w:pStyle w:val="normal0"/>
        <w:spacing w:before="240" w:after="240"/>
        <w:jc w:val="center"/>
        <w:rPr>
          <w:b/>
          <w:bCs/>
        </w:rPr>
      </w:pPr>
      <w:r>
        <w:rPr>
          <w:b/>
          <w:bCs/>
        </w:rPr>
        <w:t>§ 2. Warunki uczestnictwa w projekcie</w:t>
      </w:r>
    </w:p>
    <w:p w:rsidR="00495B2A" w:rsidRDefault="00495B2A">
      <w:pPr>
        <w:pStyle w:val="normal0"/>
        <w:numPr>
          <w:ilvl w:val="0"/>
          <w:numId w:val="2"/>
        </w:numPr>
        <w:spacing w:before="240"/>
        <w:jc w:val="both"/>
      </w:pPr>
      <w:r>
        <w:t>Uczestnikami projektu mogą być uczniowie/uczennice Technikum Energetycznego           w Poznaniu kształcący się w zawodach wymienionych w §1 pkt 4.</w:t>
      </w:r>
    </w:p>
    <w:p w:rsidR="00495B2A" w:rsidRDefault="00495B2A">
      <w:pPr>
        <w:pStyle w:val="normal0"/>
        <w:numPr>
          <w:ilvl w:val="0"/>
          <w:numId w:val="2"/>
        </w:numPr>
        <w:jc w:val="both"/>
      </w:pPr>
      <w:r>
        <w:t xml:space="preserve">Warunkiem uczestnictwa jest wyraźnie chęci uczestnictwa w projekcie poprzez złożenie formularza rekrutacji w wersji papierowej do Sekretariatu Szkoły w nieprzekraczalnym terminie </w:t>
      </w:r>
      <w:r>
        <w:rPr>
          <w:b/>
          <w:bCs/>
        </w:rPr>
        <w:t>12.09.2025, godzina 14.00</w:t>
      </w:r>
      <w:r>
        <w:t xml:space="preserve"> oraz wyrażenie zgody na przetwarzanie danych osobowych.</w:t>
      </w:r>
    </w:p>
    <w:p w:rsidR="00495B2A" w:rsidRDefault="00495B2A">
      <w:pPr>
        <w:pStyle w:val="normal0"/>
        <w:numPr>
          <w:ilvl w:val="0"/>
          <w:numId w:val="2"/>
        </w:numPr>
        <w:jc w:val="both"/>
      </w:pPr>
      <w:r>
        <w:t xml:space="preserve">Uczestnik projektu jest zobowiązany do posiadania paszportu z datą ważności </w:t>
      </w:r>
      <w:r>
        <w:rPr>
          <w:b/>
          <w:bCs/>
        </w:rPr>
        <w:t>przynajmniej 6 miesięcy od daty wyjazdu na mobilność</w:t>
      </w:r>
      <w:r>
        <w:t>.</w:t>
      </w:r>
    </w:p>
    <w:p w:rsidR="00495B2A" w:rsidRDefault="00495B2A">
      <w:pPr>
        <w:pStyle w:val="normal0"/>
        <w:numPr>
          <w:ilvl w:val="0"/>
          <w:numId w:val="2"/>
        </w:numPr>
        <w:spacing w:after="240"/>
        <w:jc w:val="both"/>
      </w:pPr>
      <w:r>
        <w:t>Regulamin rekrutacji i uczestnictwa w projekcie dostępny jest na stronie internetowej szkoły, w gablocie szkolnej oraz u Koordynatora Głównego projektu.</w:t>
      </w:r>
    </w:p>
    <w:p w:rsidR="00495B2A" w:rsidRDefault="00495B2A">
      <w:pPr>
        <w:pStyle w:val="normal0"/>
        <w:spacing w:before="240" w:after="240"/>
        <w:jc w:val="center"/>
        <w:rPr>
          <w:b/>
          <w:bCs/>
        </w:rPr>
      </w:pPr>
      <w:r>
        <w:rPr>
          <w:b/>
          <w:bCs/>
        </w:rPr>
        <w:t>§ 3. Zasady rekrutacji uczestników projektu</w:t>
      </w:r>
    </w:p>
    <w:p w:rsidR="00495B2A" w:rsidRDefault="00495B2A">
      <w:pPr>
        <w:pStyle w:val="normal0"/>
        <w:numPr>
          <w:ilvl w:val="0"/>
          <w:numId w:val="16"/>
        </w:numPr>
        <w:spacing w:before="240"/>
        <w:jc w:val="both"/>
      </w:pPr>
      <w:r>
        <w:t>Rekrutacji uczniów dokonuje Zespół ds. rekrutacji powołany przez Dyrektora Szkoły.        W skład Zespołu wchodzą:</w:t>
      </w:r>
    </w:p>
    <w:p w:rsidR="00495B2A" w:rsidRDefault="00495B2A">
      <w:pPr>
        <w:pStyle w:val="normal0"/>
        <w:numPr>
          <w:ilvl w:val="0"/>
          <w:numId w:val="6"/>
        </w:numPr>
        <w:ind w:left="1133"/>
        <w:jc w:val="both"/>
      </w:pPr>
      <w:r>
        <w:t>Dyrektor Technikum Energetycznego - Małgorzata Grzemska,</w:t>
      </w:r>
    </w:p>
    <w:p w:rsidR="00495B2A" w:rsidRDefault="00495B2A">
      <w:pPr>
        <w:pStyle w:val="normal0"/>
        <w:numPr>
          <w:ilvl w:val="0"/>
          <w:numId w:val="6"/>
        </w:numPr>
        <w:ind w:left="1133"/>
        <w:jc w:val="both"/>
      </w:pPr>
      <w:r>
        <w:t>Koordynator Główny - Magdalena Frąckowiak,</w:t>
      </w:r>
    </w:p>
    <w:p w:rsidR="00495B2A" w:rsidRDefault="00495B2A">
      <w:pPr>
        <w:pStyle w:val="normal0"/>
        <w:numPr>
          <w:ilvl w:val="0"/>
          <w:numId w:val="6"/>
        </w:numPr>
        <w:ind w:left="1133"/>
        <w:jc w:val="both"/>
      </w:pPr>
      <w:r>
        <w:t>Kierownik ds. Nauczania Przedsiębiorczości Społecznej – Agnieszka  Ługowska,</w:t>
      </w:r>
    </w:p>
    <w:p w:rsidR="00495B2A" w:rsidRDefault="00495B2A">
      <w:pPr>
        <w:pStyle w:val="normal0"/>
        <w:numPr>
          <w:ilvl w:val="0"/>
          <w:numId w:val="6"/>
        </w:numPr>
        <w:ind w:left="1133"/>
        <w:jc w:val="both"/>
      </w:pPr>
      <w:r>
        <w:t>Kierownik ds. Zaangażowania Społecznego i Komunikacji Medialnej – Justyna Ruda,</w:t>
      </w:r>
    </w:p>
    <w:p w:rsidR="00495B2A" w:rsidRDefault="00495B2A">
      <w:pPr>
        <w:pStyle w:val="normal0"/>
        <w:numPr>
          <w:ilvl w:val="0"/>
          <w:numId w:val="6"/>
        </w:numPr>
        <w:ind w:left="1133"/>
        <w:jc w:val="both"/>
      </w:pPr>
      <w:r>
        <w:t xml:space="preserve">Kierownik ds. Nauki Języka Angielskiego i Przygotowania Międzykulturowego </w:t>
      </w:r>
      <w:r>
        <w:br/>
        <w:t>– Katarzyna Ziółkowska.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Rekrutacja prowadzona będzie w roku szkolnym 2025/2026.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Proces rekrutacji poprzedzony będzie informacją na tablicy ogłoszeń w szkole,               na profilach w mediach społecznościowych, stronie internetowej szkoły, a także                  na godzinach wychowawczych oraz spotkaniach z oddziałami, do których ten projekt        jest skierowany.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Złożone dokumenty rekrutacyjne są weryfikowane pod względem formalnym, a kandydaci mają możliwość jednokrotnego poprawienia lub uzupełnienia dokumentów.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Harmonogram rekrutacji:</w:t>
      </w:r>
    </w:p>
    <w:p w:rsidR="00495B2A" w:rsidRDefault="00495B2A">
      <w:pPr>
        <w:pStyle w:val="normal0"/>
        <w:numPr>
          <w:ilvl w:val="0"/>
          <w:numId w:val="14"/>
        </w:numPr>
        <w:ind w:left="1133"/>
        <w:jc w:val="both"/>
      </w:pPr>
      <w:r>
        <w:t>Przekazanie informacji o realizacji projektu w Technikum Energetycznym                   – 04.09.2025,</w:t>
      </w:r>
    </w:p>
    <w:p w:rsidR="00495B2A" w:rsidRDefault="00495B2A">
      <w:pPr>
        <w:pStyle w:val="normal0"/>
        <w:numPr>
          <w:ilvl w:val="0"/>
          <w:numId w:val="14"/>
        </w:numPr>
        <w:ind w:left="1133"/>
        <w:jc w:val="both"/>
      </w:pPr>
      <w:r>
        <w:t>spotkania informacyjne dla uczniów zainteresowanych udziałem w projekcie              – 05.09.2025,</w:t>
      </w:r>
    </w:p>
    <w:p w:rsidR="00495B2A" w:rsidRDefault="00495B2A">
      <w:pPr>
        <w:pStyle w:val="normal0"/>
        <w:numPr>
          <w:ilvl w:val="0"/>
          <w:numId w:val="14"/>
        </w:numPr>
        <w:ind w:left="1133"/>
        <w:jc w:val="both"/>
      </w:pPr>
      <w:r>
        <w:t>przyjmowanie wniosków aplikacyjnych – 05.09-12.09.2025,</w:t>
      </w:r>
    </w:p>
    <w:p w:rsidR="00495B2A" w:rsidRDefault="00495B2A">
      <w:pPr>
        <w:pStyle w:val="normal0"/>
        <w:numPr>
          <w:ilvl w:val="0"/>
          <w:numId w:val="14"/>
        </w:numPr>
        <w:ind w:left="1133"/>
        <w:jc w:val="both"/>
      </w:pPr>
      <w:r>
        <w:t>test znajomości języka angielskiego,</w:t>
      </w:r>
    </w:p>
    <w:p w:rsidR="00495B2A" w:rsidRDefault="00495B2A">
      <w:pPr>
        <w:pStyle w:val="normal0"/>
        <w:numPr>
          <w:ilvl w:val="0"/>
          <w:numId w:val="14"/>
        </w:numPr>
        <w:ind w:left="1133"/>
        <w:jc w:val="both"/>
      </w:pPr>
      <w:r>
        <w:t>rozmowy kwalifikacyjne w języku angielskim (wg osobnego harmonogramu),</w:t>
      </w:r>
    </w:p>
    <w:p w:rsidR="00495B2A" w:rsidRDefault="00495B2A">
      <w:pPr>
        <w:pStyle w:val="normal0"/>
        <w:numPr>
          <w:ilvl w:val="0"/>
          <w:numId w:val="14"/>
        </w:numPr>
        <w:ind w:left="1133"/>
        <w:jc w:val="both"/>
      </w:pPr>
      <w:r>
        <w:t>ogłoszenie listy osoby zakwalifikowanych oraz listy rezerwowej,</w:t>
      </w:r>
    </w:p>
    <w:p w:rsidR="00495B2A" w:rsidRDefault="00495B2A">
      <w:pPr>
        <w:pStyle w:val="normal0"/>
        <w:numPr>
          <w:ilvl w:val="0"/>
          <w:numId w:val="14"/>
        </w:numPr>
        <w:ind w:left="1133"/>
        <w:jc w:val="both"/>
      </w:pPr>
      <w:r>
        <w:t>spotkanie organizacyjne z rodzicami i uczniami zakwalifikowanymi do udziału           w projekcie (data zostanie podana po ogłoszeniu listy osoby zakwalifikowanych   oraz listy rezerwowej),</w:t>
      </w:r>
    </w:p>
    <w:p w:rsidR="00495B2A" w:rsidRDefault="00495B2A">
      <w:pPr>
        <w:pStyle w:val="normal0"/>
        <w:numPr>
          <w:ilvl w:val="0"/>
          <w:numId w:val="14"/>
        </w:numPr>
        <w:ind w:left="1133"/>
        <w:jc w:val="both"/>
      </w:pPr>
      <w:r>
        <w:t>potwierdzenie udziału w projekcie - podpisanie umowy,</w:t>
      </w:r>
    </w:p>
    <w:p w:rsidR="00495B2A" w:rsidRDefault="00495B2A">
      <w:pPr>
        <w:pStyle w:val="normal0"/>
        <w:numPr>
          <w:ilvl w:val="0"/>
          <w:numId w:val="14"/>
        </w:numPr>
        <w:ind w:left="1133"/>
        <w:jc w:val="both"/>
      </w:pPr>
      <w:r>
        <w:t>w przypadkach koniecznych do zapewnienia prawidłowego przebiegu procesu rekrutacji harmonogram może ulec zmianom.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 xml:space="preserve"> Rekrutacja jest przeprowadzana w formie konkursu.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Do konkursu mogą przystąpić osoby spełniające poniższe wymagania:</w:t>
      </w:r>
    </w:p>
    <w:p w:rsidR="00495B2A" w:rsidRDefault="00495B2A">
      <w:pPr>
        <w:pStyle w:val="normal0"/>
        <w:numPr>
          <w:ilvl w:val="0"/>
          <w:numId w:val="4"/>
        </w:numPr>
        <w:ind w:left="1133"/>
        <w:jc w:val="both"/>
      </w:pPr>
      <w:r>
        <w:t>są uczniami/uczennicami Technikum Energetycznego w Poznaniu,</w:t>
      </w:r>
    </w:p>
    <w:p w:rsidR="00495B2A" w:rsidRDefault="00495B2A">
      <w:pPr>
        <w:pStyle w:val="normal0"/>
        <w:numPr>
          <w:ilvl w:val="0"/>
          <w:numId w:val="4"/>
        </w:numPr>
        <w:ind w:left="1133"/>
        <w:jc w:val="both"/>
      </w:pPr>
      <w:r>
        <w:t>kształcą się w zawodach technik: elektryk, energetyk, elektronik, informatyk, automatyk,</w:t>
      </w:r>
    </w:p>
    <w:p w:rsidR="00495B2A" w:rsidRDefault="00495B2A">
      <w:pPr>
        <w:pStyle w:val="normal0"/>
        <w:numPr>
          <w:ilvl w:val="0"/>
          <w:numId w:val="4"/>
        </w:numPr>
        <w:ind w:left="1133"/>
        <w:jc w:val="both"/>
      </w:pPr>
      <w:r>
        <w:t>uzyskują pozytywne oceny z przedmiotów zawodowych oraz z języka angielskiego,</w:t>
      </w:r>
    </w:p>
    <w:p w:rsidR="00495B2A" w:rsidRDefault="00495B2A">
      <w:pPr>
        <w:pStyle w:val="normal0"/>
        <w:numPr>
          <w:ilvl w:val="0"/>
          <w:numId w:val="4"/>
        </w:numPr>
        <w:ind w:left="1133"/>
        <w:jc w:val="both"/>
      </w:pPr>
      <w:r>
        <w:t>wykazują zainteresowanie zawodem w danej branży,</w:t>
      </w:r>
    </w:p>
    <w:p w:rsidR="00495B2A" w:rsidRDefault="00495B2A">
      <w:pPr>
        <w:pStyle w:val="normal0"/>
        <w:numPr>
          <w:ilvl w:val="0"/>
          <w:numId w:val="4"/>
        </w:numPr>
        <w:ind w:left="1133"/>
        <w:jc w:val="both"/>
      </w:pPr>
      <w:r>
        <w:t>biorą aktywny udział w życiu szkoły (imprezach promujących szkołę, np. Drzwi Otwarte, Noc Odkrywców, konkursach, turniejach zawodowych),</w:t>
      </w:r>
    </w:p>
    <w:p w:rsidR="00495B2A" w:rsidRDefault="00495B2A">
      <w:pPr>
        <w:pStyle w:val="normal0"/>
        <w:numPr>
          <w:ilvl w:val="0"/>
          <w:numId w:val="4"/>
        </w:numPr>
        <w:ind w:left="1133"/>
        <w:jc w:val="both"/>
      </w:pPr>
      <w:r>
        <w:t>biorą aktywny udział w działaniach pozalekcyjnych (np. wolontariat, organizacje pozarządowe, działania na rzecz lokalnej społeczności itd.),</w:t>
      </w:r>
    </w:p>
    <w:p w:rsidR="00495B2A" w:rsidRDefault="00495B2A">
      <w:pPr>
        <w:pStyle w:val="normal0"/>
        <w:numPr>
          <w:ilvl w:val="0"/>
          <w:numId w:val="4"/>
        </w:numPr>
        <w:ind w:left="1133"/>
        <w:jc w:val="both"/>
      </w:pPr>
      <w:r>
        <w:t>cechuje ich nienaganne zachowanie (osoby z zachowaniem poprawnym, nieodpowiednim i nagannym nie mogą brać udziału w rekrutacji).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Szczegółowe kryteria rekrutacji:</w:t>
      </w:r>
    </w:p>
    <w:p w:rsidR="00495B2A" w:rsidRDefault="00495B2A">
      <w:pPr>
        <w:pStyle w:val="normal0"/>
        <w:numPr>
          <w:ilvl w:val="0"/>
          <w:numId w:val="15"/>
        </w:numPr>
        <w:ind w:left="1133"/>
        <w:jc w:val="both"/>
      </w:pPr>
      <w:r>
        <w:t>średnia ocen z przedmiotów zawodowych (średnia &lt;4,00 5 pkt, 4,01-4,75 10 pkt, 4,76-5,00 15 pkt, &gt;5,01 25 pkt),</w:t>
      </w:r>
    </w:p>
    <w:p w:rsidR="00495B2A" w:rsidRDefault="00495B2A">
      <w:pPr>
        <w:pStyle w:val="normal0"/>
        <w:numPr>
          <w:ilvl w:val="0"/>
          <w:numId w:val="15"/>
        </w:numPr>
        <w:ind w:left="1133"/>
        <w:jc w:val="both"/>
      </w:pPr>
      <w:r>
        <w:t>test znajomości języka angielskiego max. 10 pkt,</w:t>
      </w:r>
    </w:p>
    <w:p w:rsidR="00495B2A" w:rsidRDefault="00495B2A">
      <w:pPr>
        <w:pStyle w:val="normal0"/>
        <w:numPr>
          <w:ilvl w:val="0"/>
          <w:numId w:val="15"/>
        </w:numPr>
        <w:ind w:left="1133"/>
        <w:jc w:val="both"/>
      </w:pPr>
      <w:r>
        <w:t>rozmowa kwalifikacyjna w języku angielskim max. 10 pkt,</w:t>
      </w:r>
    </w:p>
    <w:p w:rsidR="00495B2A" w:rsidRDefault="00495B2A">
      <w:pPr>
        <w:pStyle w:val="normal0"/>
        <w:numPr>
          <w:ilvl w:val="0"/>
          <w:numId w:val="15"/>
        </w:numPr>
        <w:ind w:left="1133"/>
        <w:jc w:val="both"/>
      </w:pPr>
      <w:r>
        <w:t>ocena z zachowania (dobre 3 pkt, bardzo dobre 4 pkt, wzorowe 5 pkt),</w:t>
      </w:r>
    </w:p>
    <w:p w:rsidR="00495B2A" w:rsidRDefault="00495B2A">
      <w:pPr>
        <w:pStyle w:val="normal0"/>
        <w:numPr>
          <w:ilvl w:val="0"/>
          <w:numId w:val="15"/>
        </w:numPr>
        <w:ind w:left="1133"/>
        <w:jc w:val="both"/>
      </w:pPr>
      <w:r>
        <w:t>aktywny udział w życiu szkoły, udział w konkursach (każda forma aktywności           po 1 pkt, w sumie max. 5 pkt),</w:t>
      </w:r>
    </w:p>
    <w:p w:rsidR="00495B2A" w:rsidRDefault="00495B2A">
      <w:pPr>
        <w:pStyle w:val="normal0"/>
        <w:numPr>
          <w:ilvl w:val="0"/>
          <w:numId w:val="15"/>
        </w:numPr>
        <w:ind w:left="1133"/>
        <w:jc w:val="both"/>
      </w:pPr>
      <w:r>
        <w:t>aktywna działalność w działaniach pozalekcyjnych (np. wolontariat, organizacje pozarządowe, działania na rzecz lokalnej społeczności itd.), każda forma działalności po 15 pkt, max. 30 pkt,</w:t>
      </w:r>
    </w:p>
    <w:p w:rsidR="00495B2A" w:rsidRDefault="00495B2A">
      <w:pPr>
        <w:pStyle w:val="normal0"/>
        <w:numPr>
          <w:ilvl w:val="0"/>
          <w:numId w:val="15"/>
        </w:numPr>
        <w:ind w:left="1133"/>
        <w:jc w:val="both"/>
      </w:pPr>
      <w:r>
        <w:t>trudna sytuacja rodzinna, niski status materialny, zagrożenie wykluczeniem, rodzina wielodzietna, pochodzenie z terenów wiejskich max 10 pkt,</w:t>
      </w:r>
    </w:p>
    <w:p w:rsidR="00495B2A" w:rsidRDefault="00495B2A">
      <w:pPr>
        <w:pStyle w:val="normal0"/>
        <w:numPr>
          <w:ilvl w:val="0"/>
          <w:numId w:val="15"/>
        </w:numPr>
        <w:ind w:left="1133"/>
        <w:jc w:val="both"/>
      </w:pPr>
      <w:r>
        <w:t>płeć żeńska 5 pkt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W przypadku uzyskania przez uczniów takiej samej liczby punktów może odbyć się dodatkowa rozmowa kwalifikacyjna.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W procesie rekrutacji wyłonionych zostanie 13 osób z oddziałów 3 i 4 z najlepszymi wynikami punktowymi. Utworzona zostanie także grupa osób rezerwowych (2 osoby).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Proces rekrutacji zostanie zakończony sporządzeniem przez Zespół ds. rekrutacji listy głównej i rezerwowej oraz umieszczeniem ich na tablicy ogłoszeń w szkole i na stronie internetowej szkoły w zakładce dotyczącej projektu.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W przypadku zwolnienia się miejsca na liście głównej (z powodu rezygnacji z udziału     w projekcie, niespełnienia wymagań opisanych w §3 pkt. 7., wejścia w konflikt z prawem, pogorszenia stanu zdrowia itp.), wolne miejsce zajmują w pierwszej kolejności osoby z list rezerwowych.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Złożone przez uczestnika dokumenty nie podlegają zwrotowi.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W przypadku zbyt małej liczby chętnych osób lub uczestników rekrutacja może zostać wznowiona w dowolnym momencie realizacji projektu.</w:t>
      </w:r>
    </w:p>
    <w:p w:rsidR="00495B2A" w:rsidRDefault="00495B2A">
      <w:pPr>
        <w:pStyle w:val="normal0"/>
        <w:numPr>
          <w:ilvl w:val="0"/>
          <w:numId w:val="16"/>
        </w:numPr>
        <w:jc w:val="both"/>
      </w:pPr>
      <w:r>
        <w:t>Wyniki rekrutacji są ostateczne. Zespół nie ma obowiązku okazywania szczegółowej punktacji oraz uzasadniania swojego wyboru. Uczniom przysługuje możliwość odwołania się na piśmie w ciągu 7 dni roboczych od ogłoszenia wyników rekrutacji. Odwołanie zostanie rozpatrzone w ciągu kolejnych 7 dni roboczych przez Zespół ds. rekrutacji.</w:t>
      </w:r>
    </w:p>
    <w:p w:rsidR="00495B2A" w:rsidRDefault="00495B2A">
      <w:pPr>
        <w:pStyle w:val="normal0"/>
        <w:numPr>
          <w:ilvl w:val="0"/>
          <w:numId w:val="16"/>
        </w:numPr>
        <w:spacing w:after="240"/>
        <w:jc w:val="both"/>
      </w:pPr>
      <w:r>
        <w:t xml:space="preserve">Uczniowie/uczennice zakwalifikowani do udziału w projekcie są zobowiązani </w:t>
      </w:r>
      <w:r>
        <w:rPr>
          <w:b/>
          <w:bCs/>
        </w:rPr>
        <w:t>do udziału wraz z rodzicami w spotkaniu organizacyjnym</w:t>
      </w:r>
      <w:r>
        <w:t xml:space="preserve"> (dotyczy to również uczniów pełnoletnich).</w:t>
      </w:r>
    </w:p>
    <w:p w:rsidR="00495B2A" w:rsidRDefault="00495B2A">
      <w:pPr>
        <w:pStyle w:val="normal0"/>
        <w:spacing w:before="240" w:after="240"/>
        <w:jc w:val="center"/>
        <w:rPr>
          <w:b/>
          <w:bCs/>
        </w:rPr>
      </w:pPr>
      <w:r>
        <w:rPr>
          <w:b/>
          <w:bCs/>
        </w:rPr>
        <w:t>§ 4. Procedura odwoławcza</w:t>
      </w:r>
    </w:p>
    <w:p w:rsidR="00495B2A" w:rsidRDefault="00495B2A">
      <w:pPr>
        <w:pStyle w:val="normal0"/>
        <w:numPr>
          <w:ilvl w:val="0"/>
          <w:numId w:val="8"/>
        </w:numPr>
        <w:spacing w:before="240"/>
        <w:jc w:val="both"/>
      </w:pPr>
      <w:r>
        <w:t>Kandydat do uczestnictwa w projekcie, który w wyniku przeprowadzonego procesu rekrutacji nie został zakwalifikowany do udziału w projekcie może, w terminie do 7 dni roboczych, złożyć pisemne odwołanie do Koordynatora Głównego projektu oraz uzyskać wgląd do swoich dokumentów, opinii oraz testów i szczegółowej punktacji.</w:t>
      </w:r>
    </w:p>
    <w:p w:rsidR="00495B2A" w:rsidRDefault="00495B2A">
      <w:pPr>
        <w:pStyle w:val="normal0"/>
        <w:numPr>
          <w:ilvl w:val="0"/>
          <w:numId w:val="8"/>
        </w:numPr>
        <w:jc w:val="both"/>
      </w:pPr>
      <w:r>
        <w:t>Odwołania złożone po terminie nie zostaną uwzględnione.</w:t>
      </w:r>
    </w:p>
    <w:p w:rsidR="00495B2A" w:rsidRDefault="00495B2A">
      <w:pPr>
        <w:pStyle w:val="normal0"/>
        <w:numPr>
          <w:ilvl w:val="0"/>
          <w:numId w:val="8"/>
        </w:numPr>
        <w:jc w:val="both"/>
      </w:pPr>
      <w:r>
        <w:t>Złożone odwołanie musi zawierać:</w:t>
      </w:r>
    </w:p>
    <w:p w:rsidR="00495B2A" w:rsidRDefault="00495B2A">
      <w:pPr>
        <w:pStyle w:val="normal0"/>
        <w:numPr>
          <w:ilvl w:val="0"/>
          <w:numId w:val="17"/>
        </w:numPr>
        <w:ind w:left="1133"/>
        <w:jc w:val="both"/>
      </w:pPr>
      <w:r>
        <w:t>dane kandydata identyczne z danymi wskazanymi w formularzu rekrutacyjnym,</w:t>
      </w:r>
    </w:p>
    <w:p w:rsidR="00495B2A" w:rsidRDefault="00495B2A">
      <w:pPr>
        <w:pStyle w:val="normal0"/>
        <w:numPr>
          <w:ilvl w:val="0"/>
          <w:numId w:val="17"/>
        </w:numPr>
        <w:ind w:left="1133"/>
        <w:jc w:val="both"/>
      </w:pPr>
      <w:r>
        <w:t>wyczerpujące uzasadnienie podniesionych zarzutów odnośnie przeprowadzonej oceny dokumentacji rekrutacyjnej, ze wskazaniem w jakim zakresie, zdaniem Kandydata, ocena została przeprowadzona w sposób nieprawidłowy.</w:t>
      </w:r>
    </w:p>
    <w:p w:rsidR="00495B2A" w:rsidRDefault="00495B2A">
      <w:pPr>
        <w:pStyle w:val="normal0"/>
        <w:numPr>
          <w:ilvl w:val="0"/>
          <w:numId w:val="8"/>
        </w:numPr>
        <w:jc w:val="both"/>
      </w:pPr>
      <w:r>
        <w:t>Odwołanie jest rozpatrywane w ciągu 7 dni roboczych przez Dyrektora szkoły i Zespół    ds. rekrutacji.</w:t>
      </w:r>
    </w:p>
    <w:p w:rsidR="00495B2A" w:rsidRDefault="00495B2A">
      <w:pPr>
        <w:pStyle w:val="normal0"/>
        <w:numPr>
          <w:ilvl w:val="0"/>
          <w:numId w:val="8"/>
        </w:numPr>
        <w:jc w:val="both"/>
      </w:pPr>
      <w:r>
        <w:t>W przypadku uznania odwołania za zasadne, zostanie przeprowadzona powtórna ocena Kandydata.</w:t>
      </w:r>
    </w:p>
    <w:p w:rsidR="00495B2A" w:rsidRDefault="00495B2A">
      <w:pPr>
        <w:pStyle w:val="normal0"/>
        <w:numPr>
          <w:ilvl w:val="0"/>
          <w:numId w:val="8"/>
        </w:numPr>
        <w:jc w:val="both"/>
      </w:pPr>
      <w:r>
        <w:t>Jeżeli w wyniku rozpatrzenia odwołania Dyrektor i Zespół ds. rekrutacji uznają,               że było ono bezzasadne, Kandydat otrzymuje pisemną informację o decyzji                     wraz z uzasadnieniem w ciągu 7 dni roboczych od dnia posiedzenia Zespołu.</w:t>
      </w:r>
    </w:p>
    <w:p w:rsidR="00495B2A" w:rsidRDefault="00495B2A">
      <w:pPr>
        <w:pStyle w:val="normal0"/>
        <w:numPr>
          <w:ilvl w:val="0"/>
          <w:numId w:val="8"/>
        </w:numPr>
        <w:jc w:val="both"/>
      </w:pPr>
      <w:r>
        <w:t>Powtórna ocena dokonana przez Dyrektora i Zespół ds. rekrutacji jest oceną wiążącą        i ostateczną, od której nie przysługuje odwołanie.</w:t>
      </w:r>
    </w:p>
    <w:p w:rsidR="00495B2A" w:rsidRDefault="00495B2A">
      <w:pPr>
        <w:pStyle w:val="normal0"/>
        <w:numPr>
          <w:ilvl w:val="0"/>
          <w:numId w:val="8"/>
        </w:numPr>
        <w:spacing w:after="240"/>
        <w:jc w:val="both"/>
      </w:pPr>
      <w:r>
        <w:t>Ostateczna lista rankingowa Kandydatów zakwalifikowanych do udziału w projekcie sporządzona zostanie po zakończeniu procedury odwoławczej i ogłoszona zostanie w ciągu 7 dni roboczych od zakończenia procedury oceny.</w:t>
      </w:r>
    </w:p>
    <w:p w:rsidR="00495B2A" w:rsidRDefault="00495B2A">
      <w:pPr>
        <w:pStyle w:val="normal0"/>
        <w:spacing w:before="240" w:after="240"/>
        <w:jc w:val="center"/>
        <w:rPr>
          <w:b/>
          <w:bCs/>
        </w:rPr>
      </w:pPr>
      <w:r>
        <w:rPr>
          <w:b/>
          <w:bCs/>
        </w:rPr>
        <w:t>§ 5. Prawa i obowiązki uczestnika projektu</w:t>
      </w:r>
    </w:p>
    <w:p w:rsidR="00495B2A" w:rsidRDefault="00495B2A">
      <w:pPr>
        <w:pStyle w:val="normal0"/>
        <w:numPr>
          <w:ilvl w:val="0"/>
          <w:numId w:val="3"/>
        </w:numPr>
        <w:spacing w:before="240"/>
        <w:jc w:val="both"/>
      </w:pPr>
      <w:r>
        <w:t>Każdy uczestnik ma prawo do:</w:t>
      </w:r>
    </w:p>
    <w:p w:rsidR="00495B2A" w:rsidRDefault="00495B2A">
      <w:pPr>
        <w:pStyle w:val="normal0"/>
        <w:numPr>
          <w:ilvl w:val="0"/>
          <w:numId w:val="13"/>
        </w:numPr>
        <w:ind w:left="1133"/>
        <w:jc w:val="both"/>
      </w:pPr>
      <w:r>
        <w:t>informacji na temat projektu umieszczanych na stronie internetowej szkoły            oraz w gablocie poświęconej projektowi lub przekazanych bezpośrednio uczestnikom,</w:t>
      </w:r>
    </w:p>
    <w:p w:rsidR="00495B2A" w:rsidRDefault="00495B2A">
      <w:pPr>
        <w:pStyle w:val="normal0"/>
        <w:numPr>
          <w:ilvl w:val="0"/>
          <w:numId w:val="13"/>
        </w:numPr>
        <w:ind w:left="1133"/>
        <w:jc w:val="both"/>
      </w:pPr>
      <w:r>
        <w:t>nieodpłatnego udziału w projekcie,</w:t>
      </w:r>
    </w:p>
    <w:p w:rsidR="00495B2A" w:rsidRDefault="00495B2A">
      <w:pPr>
        <w:pStyle w:val="normal0"/>
        <w:numPr>
          <w:ilvl w:val="0"/>
          <w:numId w:val="13"/>
        </w:numPr>
        <w:ind w:left="1133"/>
        <w:jc w:val="both"/>
      </w:pPr>
      <w:r>
        <w:t>otrzymania certyfikatów zgodnie z założeniami projektu,</w:t>
      </w:r>
    </w:p>
    <w:p w:rsidR="00495B2A" w:rsidRDefault="00495B2A">
      <w:pPr>
        <w:pStyle w:val="normal0"/>
        <w:numPr>
          <w:ilvl w:val="0"/>
          <w:numId w:val="13"/>
        </w:numPr>
        <w:ind w:left="1133"/>
        <w:jc w:val="both"/>
      </w:pPr>
      <w:r>
        <w:t>zgłaszania rzetelnych uwag, propozycji oraz dokonywania oceny podejmowanych działań dla poprawy jakości realizowanych zadań projektowych, w granicach kultury oraz dobrego wychowania.</w:t>
      </w:r>
    </w:p>
    <w:p w:rsidR="00495B2A" w:rsidRDefault="00495B2A">
      <w:pPr>
        <w:pStyle w:val="normal0"/>
        <w:numPr>
          <w:ilvl w:val="0"/>
          <w:numId w:val="3"/>
        </w:numPr>
        <w:jc w:val="both"/>
      </w:pPr>
      <w:r>
        <w:t>Każdy uczestnik zobowiązuje się do:</w:t>
      </w:r>
    </w:p>
    <w:p w:rsidR="00495B2A" w:rsidRDefault="00495B2A">
      <w:pPr>
        <w:pStyle w:val="normal0"/>
        <w:numPr>
          <w:ilvl w:val="0"/>
          <w:numId w:val="5"/>
        </w:numPr>
        <w:ind w:left="1133"/>
        <w:jc w:val="both"/>
      </w:pPr>
      <w:r>
        <w:t>regularnego uczestnictwa w zajęciach realizowanych w ramach przygotowania           i upowszechniania efektów projektu (podpis na liście obecności - zgodnie                  z projektem min. 95% obecności),</w:t>
      </w:r>
    </w:p>
    <w:p w:rsidR="00495B2A" w:rsidRDefault="00495B2A">
      <w:pPr>
        <w:pStyle w:val="normal0"/>
        <w:numPr>
          <w:ilvl w:val="0"/>
          <w:numId w:val="5"/>
        </w:numPr>
        <w:ind w:left="1133"/>
        <w:jc w:val="both"/>
      </w:pPr>
      <w:r>
        <w:t>udziału w mobilności, stawiania się punktualnie na wyznaczone zbiórki, wykonywania poleceń opiekunów,</w:t>
      </w:r>
    </w:p>
    <w:p w:rsidR="00495B2A" w:rsidRDefault="00495B2A">
      <w:pPr>
        <w:pStyle w:val="normal0"/>
        <w:numPr>
          <w:ilvl w:val="0"/>
          <w:numId w:val="5"/>
        </w:numPr>
        <w:ind w:left="1133"/>
        <w:jc w:val="both"/>
      </w:pPr>
      <w:r>
        <w:t>informowania Koordynatora Głównego projektu o wszelkich nieprawidłowościach mających wpływ na realizację projektu,</w:t>
      </w:r>
    </w:p>
    <w:p w:rsidR="00495B2A" w:rsidRDefault="00495B2A">
      <w:pPr>
        <w:pStyle w:val="normal0"/>
        <w:numPr>
          <w:ilvl w:val="0"/>
          <w:numId w:val="5"/>
        </w:numPr>
        <w:ind w:left="1133"/>
        <w:jc w:val="both"/>
      </w:pPr>
      <w:r>
        <w:t>kulturalnego zachowania, regularnego dbania o higienę osobistą, przestrzegania zasad bezpieczeństwa, norm etycznych i dobrego wychowania w czasie przygotowań do wyjazdu, w czasie jego trwania i w czasie upowszechniania rezultatów projektu,</w:t>
      </w:r>
    </w:p>
    <w:p w:rsidR="00495B2A" w:rsidRDefault="00495B2A">
      <w:pPr>
        <w:pStyle w:val="normal0"/>
        <w:numPr>
          <w:ilvl w:val="0"/>
          <w:numId w:val="5"/>
        </w:numPr>
        <w:ind w:left="1133"/>
        <w:jc w:val="both"/>
      </w:pPr>
      <w:r>
        <w:t>regularnego prowadzenia dzienniczka refleksji w czasie mobilności,</w:t>
      </w:r>
    </w:p>
    <w:p w:rsidR="00495B2A" w:rsidRDefault="00495B2A">
      <w:pPr>
        <w:pStyle w:val="normal0"/>
        <w:numPr>
          <w:ilvl w:val="0"/>
          <w:numId w:val="5"/>
        </w:numPr>
        <w:ind w:left="1133"/>
        <w:jc w:val="both"/>
      </w:pPr>
      <w:r>
        <w:t>czynnego udziału w monitoringu i ewaluacji projektu zgodnie</w:t>
      </w:r>
      <w:r>
        <w:br/>
        <w:t xml:space="preserve"> z założeniami projektu,</w:t>
      </w:r>
    </w:p>
    <w:p w:rsidR="00495B2A" w:rsidRDefault="00495B2A">
      <w:pPr>
        <w:pStyle w:val="normal0"/>
        <w:numPr>
          <w:ilvl w:val="0"/>
          <w:numId w:val="5"/>
        </w:numPr>
        <w:ind w:left="1133"/>
        <w:jc w:val="both"/>
      </w:pPr>
      <w:r>
        <w:t>aktywnego uczestnictwa w upowszechnianiu rezultatów projektu.</w:t>
      </w:r>
    </w:p>
    <w:p w:rsidR="00495B2A" w:rsidRDefault="00495B2A">
      <w:pPr>
        <w:pStyle w:val="normal0"/>
        <w:numPr>
          <w:ilvl w:val="0"/>
          <w:numId w:val="3"/>
        </w:numPr>
        <w:jc w:val="both"/>
      </w:pPr>
      <w:r>
        <w:t>Każdy z uczestników znajdujących się na liście głównej lub liście rezerwowej może być    z niej skreślony przed wyjazdem w szczególnych przypadkach, w razie:</w:t>
      </w:r>
    </w:p>
    <w:p w:rsidR="00495B2A" w:rsidRDefault="00495B2A">
      <w:pPr>
        <w:pStyle w:val="normal0"/>
        <w:numPr>
          <w:ilvl w:val="0"/>
          <w:numId w:val="1"/>
        </w:numPr>
        <w:ind w:left="1133"/>
        <w:jc w:val="both"/>
      </w:pPr>
      <w:r>
        <w:t>drastycznego pogorszenia ocen,</w:t>
      </w:r>
    </w:p>
    <w:p w:rsidR="00495B2A" w:rsidRDefault="00495B2A">
      <w:pPr>
        <w:pStyle w:val="normal0"/>
        <w:numPr>
          <w:ilvl w:val="0"/>
          <w:numId w:val="1"/>
        </w:numPr>
        <w:ind w:left="1133"/>
        <w:jc w:val="both"/>
      </w:pPr>
      <w:r>
        <w:t>drastycznego pogorszenia zachowania i frekwencji,</w:t>
      </w:r>
    </w:p>
    <w:p w:rsidR="00495B2A" w:rsidRDefault="00495B2A">
      <w:pPr>
        <w:pStyle w:val="normal0"/>
        <w:numPr>
          <w:ilvl w:val="0"/>
          <w:numId w:val="1"/>
        </w:numPr>
        <w:ind w:left="1133"/>
        <w:jc w:val="both"/>
      </w:pPr>
      <w:r>
        <w:t>rażącego złamania Statutu Szkoły i regulaminu projektu,</w:t>
      </w:r>
    </w:p>
    <w:p w:rsidR="00495B2A" w:rsidRDefault="00495B2A">
      <w:pPr>
        <w:pStyle w:val="normal0"/>
        <w:numPr>
          <w:ilvl w:val="0"/>
          <w:numId w:val="1"/>
        </w:numPr>
        <w:ind w:left="1133"/>
        <w:jc w:val="both"/>
      </w:pPr>
      <w:r>
        <w:t>niewywiązywania się z obowiązków uczestnika projektu,</w:t>
      </w:r>
    </w:p>
    <w:p w:rsidR="00495B2A" w:rsidRDefault="00495B2A">
      <w:pPr>
        <w:pStyle w:val="normal0"/>
        <w:numPr>
          <w:ilvl w:val="0"/>
          <w:numId w:val="1"/>
        </w:numPr>
        <w:spacing w:after="240"/>
        <w:ind w:left="1133"/>
        <w:jc w:val="both"/>
      </w:pPr>
      <w:r>
        <w:t>wejścia w konflikt z prawem.</w:t>
      </w:r>
    </w:p>
    <w:p w:rsidR="00495B2A" w:rsidRDefault="00495B2A">
      <w:pPr>
        <w:pStyle w:val="normal0"/>
        <w:spacing w:before="240" w:after="240"/>
        <w:ind w:firstLine="720"/>
        <w:jc w:val="both"/>
      </w:pPr>
      <w:r>
        <w:t>Uczniowi takiemu nie przysługuje procedura odwoławcza.</w:t>
      </w:r>
    </w:p>
    <w:p w:rsidR="00495B2A" w:rsidRDefault="00495B2A">
      <w:pPr>
        <w:pStyle w:val="normal0"/>
        <w:numPr>
          <w:ilvl w:val="0"/>
          <w:numId w:val="3"/>
        </w:numPr>
        <w:spacing w:before="240" w:after="240"/>
        <w:jc w:val="both"/>
      </w:pPr>
      <w:r>
        <w:t>W wyjątkowych przypadkach (m.in. naruszenia prawa kraju pobytu i prawa międzynarodowego, zachowania wykraczającego poza regulamin stażu - będący osobnym załącznikiem do umowy), uczestnik może zostać odesłany do kraju macierzystego, po powiadomieniu rodziców/opiekunów prawnych i obciążony finansowo kosztami podróży oraz pobytu.</w:t>
      </w:r>
    </w:p>
    <w:p w:rsidR="00495B2A" w:rsidRDefault="00495B2A">
      <w:pPr>
        <w:pStyle w:val="normal0"/>
        <w:spacing w:before="240" w:after="240"/>
        <w:jc w:val="center"/>
        <w:rPr>
          <w:b/>
          <w:bCs/>
        </w:rPr>
      </w:pPr>
      <w:r>
        <w:rPr>
          <w:b/>
          <w:bCs/>
        </w:rPr>
        <w:t>§ 7. Rezygnacja uczestnika z udziału w projekcie</w:t>
      </w:r>
    </w:p>
    <w:p w:rsidR="00495B2A" w:rsidRDefault="00495B2A">
      <w:pPr>
        <w:pStyle w:val="normal0"/>
        <w:numPr>
          <w:ilvl w:val="0"/>
          <w:numId w:val="9"/>
        </w:numPr>
        <w:spacing w:before="240"/>
        <w:jc w:val="both"/>
      </w:pPr>
      <w:r>
        <w:t>Uczestnik ma prawo do rezygnacji z udziału w projekcie bez ponoszenia odpowiedzialności finansowej w przypadku, gdy:</w:t>
      </w:r>
    </w:p>
    <w:p w:rsidR="00495B2A" w:rsidRDefault="00495B2A">
      <w:pPr>
        <w:pStyle w:val="normal0"/>
        <w:numPr>
          <w:ilvl w:val="0"/>
          <w:numId w:val="11"/>
        </w:numPr>
        <w:ind w:left="1133"/>
        <w:jc w:val="both"/>
      </w:pPr>
      <w:r>
        <w:t>rezygnacja została złożona na piśmie do Dyrektora Szkoły w terminie do 5 dni roboczych po zakończeniu procesu rekrutacyjnego bez podania przyczyny              (w przypadku uczestników niepełnoletnich rezygnacja musi być podpisana przez rodzica/opiekuna prawnego),</w:t>
      </w:r>
    </w:p>
    <w:p w:rsidR="00495B2A" w:rsidRDefault="00495B2A">
      <w:pPr>
        <w:pStyle w:val="normal0"/>
        <w:numPr>
          <w:ilvl w:val="0"/>
          <w:numId w:val="11"/>
        </w:numPr>
        <w:ind w:left="1133"/>
        <w:jc w:val="both"/>
      </w:pPr>
      <w:r>
        <w:t>rezygnacja następuje w wyniku poważnych powodów osobistych lub zdrowotnych    w terminie 7 dni roboczych od zaistnienia przyczyny powodującej konieczność rezygnacji. Rezygnacja musi być złożona na piśmie, wraz ze stosownym potwierdzeniem, np. zwolnieniem lekarskim. W przypadku niepełnoletnich uczestników rezygnacja musi podpisana przez rodzica/opiekuna prawnego.</w:t>
      </w:r>
    </w:p>
    <w:p w:rsidR="00495B2A" w:rsidRDefault="00495B2A">
      <w:pPr>
        <w:pStyle w:val="normal0"/>
        <w:numPr>
          <w:ilvl w:val="0"/>
          <w:numId w:val="9"/>
        </w:numPr>
        <w:jc w:val="both"/>
      </w:pPr>
      <w:r>
        <w:t>W przypadku rezygnacji uczestnika z udziału w zadaniach projektowych lub skreślenia     z listy, uczestnik zobowiązany jest do niezwłocznego zwrotu otrzymanych materiałów dydaktycznych i pomocniczych.</w:t>
      </w:r>
    </w:p>
    <w:p w:rsidR="00495B2A" w:rsidRDefault="00495B2A">
      <w:pPr>
        <w:pStyle w:val="normal0"/>
        <w:numPr>
          <w:ilvl w:val="0"/>
          <w:numId w:val="9"/>
        </w:numPr>
        <w:spacing w:after="240"/>
        <w:jc w:val="both"/>
      </w:pPr>
      <w:r>
        <w:t>W przypadku rezygnacji uczestnika do udziału w projekcie zakwalifikowana zostanie osoba z listy rezerwowej wg wyznaczonej kolejności.</w:t>
      </w:r>
    </w:p>
    <w:p w:rsidR="00495B2A" w:rsidRDefault="00495B2A">
      <w:pPr>
        <w:pStyle w:val="normal0"/>
        <w:spacing w:before="240" w:after="240"/>
        <w:jc w:val="center"/>
        <w:rPr>
          <w:b/>
          <w:bCs/>
        </w:rPr>
      </w:pPr>
      <w:r>
        <w:rPr>
          <w:b/>
          <w:bCs/>
        </w:rPr>
        <w:t>§ 8. Postanowienia końcowe</w:t>
      </w:r>
    </w:p>
    <w:p w:rsidR="00495B2A" w:rsidRDefault="00495B2A">
      <w:pPr>
        <w:pStyle w:val="normal0"/>
        <w:numPr>
          <w:ilvl w:val="0"/>
          <w:numId w:val="10"/>
        </w:numPr>
        <w:spacing w:before="240"/>
        <w:jc w:val="both"/>
      </w:pPr>
      <w:r>
        <w:t>Niniejszy regulamin obowiązuje przez cały okres realizacji projektu.</w:t>
      </w:r>
    </w:p>
    <w:p w:rsidR="00495B2A" w:rsidRDefault="00495B2A">
      <w:pPr>
        <w:pStyle w:val="normal0"/>
        <w:numPr>
          <w:ilvl w:val="0"/>
          <w:numId w:val="10"/>
        </w:numPr>
        <w:jc w:val="both"/>
      </w:pPr>
      <w:r>
        <w:t>Koordynator Główny zastrzega sobie możliwość wprowadzenia zmian do niniejszego regulaminu w przypadku, gdy zmianie ulegną zasady realizacji projektu i w przypadku wprowadzenia koniecznych zmian ze strony organów uprawnionych do kontroli projektu.</w:t>
      </w:r>
    </w:p>
    <w:p w:rsidR="00495B2A" w:rsidRDefault="00495B2A">
      <w:pPr>
        <w:pStyle w:val="normal0"/>
        <w:numPr>
          <w:ilvl w:val="0"/>
          <w:numId w:val="10"/>
        </w:numPr>
        <w:spacing w:after="240"/>
        <w:jc w:val="both"/>
      </w:pPr>
      <w:r>
        <w:t>Wszelkie zmiany niniejszego regulaminu wymagają formy pisemnej pod rygorem nieważności.</w:t>
      </w:r>
    </w:p>
    <w:p w:rsidR="00495B2A" w:rsidRDefault="00495B2A">
      <w:pPr>
        <w:pStyle w:val="normal0"/>
        <w:spacing w:before="240" w:after="240"/>
        <w:jc w:val="both"/>
      </w:pPr>
    </w:p>
    <w:p w:rsidR="00495B2A" w:rsidRDefault="00495B2A">
      <w:pPr>
        <w:pStyle w:val="normal0"/>
      </w:pPr>
    </w:p>
    <w:sectPr w:rsidR="00495B2A" w:rsidSect="000D15BD">
      <w:headerReference w:type="default" r:id="rId7"/>
      <w:pgSz w:w="11909" w:h="16834"/>
      <w:pgMar w:top="1417" w:right="1440" w:bottom="1090" w:left="144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2A" w:rsidRDefault="00495B2A" w:rsidP="000D15BD">
      <w:pPr>
        <w:spacing w:line="240" w:lineRule="auto"/>
      </w:pPr>
      <w:r>
        <w:separator/>
      </w:r>
    </w:p>
  </w:endnote>
  <w:endnote w:type="continuationSeparator" w:id="1">
    <w:p w:rsidR="00495B2A" w:rsidRDefault="00495B2A" w:rsidP="000D1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2A" w:rsidRDefault="00495B2A" w:rsidP="000D15BD">
      <w:pPr>
        <w:spacing w:line="240" w:lineRule="auto"/>
      </w:pPr>
      <w:r>
        <w:separator/>
      </w:r>
    </w:p>
  </w:footnote>
  <w:footnote w:type="continuationSeparator" w:id="1">
    <w:p w:rsidR="00495B2A" w:rsidRDefault="00495B2A" w:rsidP="000D15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2A" w:rsidRDefault="00495B2A">
    <w:pPr>
      <w:pStyle w:val="normal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in;margin-top:-8.4pt;width:207.6pt;height:42.6pt;z-index:-251658240;visibility:visible" wrapcoords="-78 0 -78 21221 21600 21221 21600 0 -78 0">
          <v:imagedata r:id="rId1" o:title=""/>
          <w10:wrap type="tight"/>
        </v:shape>
      </w:pict>
    </w:r>
    <w:r>
      <w:rPr>
        <w:noProof/>
      </w:rPr>
      <w:pict>
        <v:shape id="Obraz 2008623195" o:spid="_x0000_s2050" type="#_x0000_t75" style="position:absolute;margin-left:333pt;margin-top:-8.4pt;width:49.25pt;height:49.25pt;z-index:251657216;visibility:visible;mso-wrap-distance-top:9pt;mso-wrap-distance-bottom:9pt">
          <v:imagedata r:id="rId2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5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E1D19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6E0506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A4C1AA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A7E1AE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ACE4D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6AB02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EB328B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791528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927192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6A95A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53F636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692475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07A43A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4F9467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61E31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DA32E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1"/>
  </w:num>
  <w:num w:numId="5">
    <w:abstractNumId w:val="14"/>
  </w:num>
  <w:num w:numId="6">
    <w:abstractNumId w:val="7"/>
  </w:num>
  <w:num w:numId="7">
    <w:abstractNumId w:val="9"/>
  </w:num>
  <w:num w:numId="8">
    <w:abstractNumId w:val="16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  <w:num w:numId="13">
    <w:abstractNumId w:val="10"/>
  </w:num>
  <w:num w:numId="14">
    <w:abstractNumId w:val="8"/>
  </w:num>
  <w:num w:numId="15">
    <w:abstractNumId w:val="15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5BD"/>
    <w:rsid w:val="00006855"/>
    <w:rsid w:val="000D15BD"/>
    <w:rsid w:val="0034149D"/>
    <w:rsid w:val="0039108F"/>
    <w:rsid w:val="004636AA"/>
    <w:rsid w:val="00495B2A"/>
    <w:rsid w:val="006138D7"/>
    <w:rsid w:val="007A04FF"/>
    <w:rsid w:val="00E2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AA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0D15B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D15B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D15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D15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D15B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D15B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table" w:customStyle="1" w:styleId="TableNormal0">
    <w:name w:val="TableNormal"/>
    <w:uiPriority w:val="99"/>
    <w:rsid w:val="000D15BD"/>
    <w:pPr>
      <w:spacing w:line="276" w:lineRule="auto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uiPriority w:val="99"/>
    <w:rsid w:val="000D15BD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0D15BD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D15B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910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rsid w:val="003910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1804</Words>
  <Characters>10825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uczestników</dc:title>
  <dc:subject/>
  <dc:creator>nauczycielTE</dc:creator>
  <cp:keywords/>
  <dc:description/>
  <cp:lastModifiedBy>nauczycielTE</cp:lastModifiedBy>
  <cp:revision>3</cp:revision>
  <cp:lastPrinted>2025-09-05T12:18:00Z</cp:lastPrinted>
  <dcterms:created xsi:type="dcterms:W3CDTF">2025-09-05T12:07:00Z</dcterms:created>
  <dcterms:modified xsi:type="dcterms:W3CDTF">2025-09-05T12:18:00Z</dcterms:modified>
</cp:coreProperties>
</file>